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252D8" w14:textId="318327E4" w:rsidR="00965A98" w:rsidRPr="007675FE" w:rsidRDefault="00965A98" w:rsidP="00965A98">
      <w:pPr>
        <w:shd w:val="clear" w:color="auto" w:fill="FFFFFF"/>
        <w:spacing w:after="0" w:line="240" w:lineRule="auto"/>
        <w:outlineLvl w:val="1"/>
        <w:rPr>
          <w:rFonts w:ascii="Gill Sans Hel" w:eastAsia="Times New Roman" w:hAnsi="Gill Sans Hel" w:cs="Times New Roman"/>
          <w:b/>
          <w:bCs/>
          <w:sz w:val="36"/>
          <w:szCs w:val="36"/>
          <w:lang w:eastAsia="el-GR"/>
        </w:rPr>
      </w:pPr>
      <w:r w:rsidRPr="007675FE">
        <w:rPr>
          <w:rFonts w:ascii="Gill Sans Hel" w:eastAsia="Times New Roman" w:hAnsi="Gill Sans Hel" w:cs="Times New Roman"/>
          <w:b/>
          <w:bCs/>
          <w:sz w:val="36"/>
          <w:szCs w:val="36"/>
          <w:lang w:eastAsia="el-GR"/>
        </w:rPr>
        <w:t>Επίδομα Βρεφονηπιακού Σταθμού &amp; Οικιακής Βοηθού  Σχολική περίοδος 202</w:t>
      </w:r>
      <w:r w:rsidR="00EE21E9">
        <w:rPr>
          <w:rFonts w:ascii="Gill Sans Hel" w:eastAsia="Times New Roman" w:hAnsi="Gill Sans Hel" w:cs="Times New Roman"/>
          <w:b/>
          <w:bCs/>
          <w:sz w:val="36"/>
          <w:szCs w:val="36"/>
          <w:lang w:eastAsia="el-GR"/>
        </w:rPr>
        <w:t>4</w:t>
      </w:r>
      <w:r w:rsidRPr="007675FE">
        <w:rPr>
          <w:rFonts w:ascii="Gill Sans Hel" w:eastAsia="Times New Roman" w:hAnsi="Gill Sans Hel" w:cs="Times New Roman"/>
          <w:b/>
          <w:bCs/>
          <w:sz w:val="36"/>
          <w:szCs w:val="36"/>
          <w:lang w:eastAsia="el-GR"/>
        </w:rPr>
        <w:t xml:space="preserve"> - 202</w:t>
      </w:r>
      <w:r w:rsidR="00EE21E9">
        <w:rPr>
          <w:rFonts w:ascii="Gill Sans Hel" w:eastAsia="Times New Roman" w:hAnsi="Gill Sans Hel" w:cs="Times New Roman"/>
          <w:b/>
          <w:bCs/>
          <w:sz w:val="36"/>
          <w:szCs w:val="36"/>
          <w:lang w:eastAsia="el-GR"/>
        </w:rPr>
        <w:t>5</w:t>
      </w:r>
    </w:p>
    <w:p w14:paraId="5110EE00" w14:textId="77777777" w:rsidR="00965A98" w:rsidRPr="007675FE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b/>
          <w:bCs/>
          <w:color w:val="E3BB00"/>
          <w:sz w:val="24"/>
          <w:szCs w:val="24"/>
          <w:lang w:eastAsia="el-GR"/>
        </w:rPr>
      </w:pPr>
    </w:p>
    <w:p w14:paraId="1187656C" w14:textId="2CD7188F" w:rsidR="00965A98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</w:pPr>
      <w:r w:rsidRPr="007823E8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ΒΡΕΦΟΝΗΠΙΑΚΟΣ ΣΤΑΘΜΟΣ</w:t>
      </w:r>
    </w:p>
    <w:p w14:paraId="52D5E7E3" w14:textId="77777777" w:rsidR="007823E8" w:rsidRPr="007823E8" w:rsidRDefault="007823E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14:paraId="4C13DFD3" w14:textId="77777777" w:rsidR="00EE21E9" w:rsidRDefault="00965A98" w:rsidP="00EE21E9">
      <w:pPr>
        <w:pStyle w:val="a4"/>
        <w:spacing w:after="0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7675FE">
        <w:rPr>
          <w:rFonts w:ascii="Gill Sans Hel" w:eastAsia="Times New Roman" w:hAnsi="Gill Sans Hel" w:cs="Times New Roman"/>
          <w:sz w:val="24"/>
          <w:szCs w:val="24"/>
          <w:lang w:eastAsia="el-GR"/>
        </w:rPr>
        <w:t>Για το διάστημα</w:t>
      </w:r>
      <w:r w:rsidR="00EE21E9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</w:t>
      </w:r>
      <w:r w:rsidRPr="007675FE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από την 1η Σεπτεμβρίου 202</w:t>
      </w:r>
      <w:r w:rsidR="00EE21E9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4</w:t>
      </w:r>
      <w:r w:rsidRPr="007675FE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 xml:space="preserve"> έως και την 31η Αυγούστου 202</w:t>
      </w:r>
      <w:r w:rsidR="00EE21E9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 xml:space="preserve">5 </w:t>
      </w:r>
      <w:r w:rsidR="00EE21E9" w:rsidRPr="00EE21E9">
        <w:rPr>
          <w:rFonts w:ascii="Gill Sans Hel" w:eastAsia="Times New Roman" w:hAnsi="Gill Sans Hel" w:cs="Times New Roman"/>
          <w:bCs/>
          <w:sz w:val="24"/>
          <w:szCs w:val="24"/>
          <w:lang w:eastAsia="el-GR"/>
        </w:rPr>
        <w:t>κ</w:t>
      </w:r>
      <w:r w:rsidRPr="007675FE">
        <w:rPr>
          <w:rFonts w:ascii="Gill Sans Hel" w:eastAsia="Times New Roman" w:hAnsi="Gill Sans Hel" w:cs="Times New Roman"/>
          <w:sz w:val="24"/>
          <w:szCs w:val="24"/>
          <w:lang w:eastAsia="el-GR"/>
        </w:rPr>
        <w:t>αταβάλλεται στους δικαιούχους ποσό</w:t>
      </w:r>
      <w:r w:rsidR="00EE21E9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</w:t>
      </w:r>
      <w:r w:rsidRPr="007675FE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€ 250</w:t>
      </w:r>
      <w:r w:rsidRPr="007675FE">
        <w:rPr>
          <w:rFonts w:ascii="Gill Sans Hel" w:eastAsia="Times New Roman" w:hAnsi="Gill Sans Hel" w:cs="Times New Roman"/>
          <w:sz w:val="24"/>
          <w:szCs w:val="24"/>
          <w:lang w:eastAsia="el-GR"/>
        </w:rPr>
        <w:t>/μήνα, βάσει της ΣΣΕ μεταξύ ΣΥΕΤΕ και ΕΤΕ 2022-2024.</w:t>
      </w:r>
    </w:p>
    <w:p w14:paraId="5ABF14AE" w14:textId="77777777" w:rsidR="00EE21E9" w:rsidRDefault="00EE21E9" w:rsidP="00965A98">
      <w:pPr>
        <w:pStyle w:val="a4"/>
        <w:spacing w:after="0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14:paraId="1F78D6CB" w14:textId="77777777" w:rsidR="00EE21E9" w:rsidRDefault="00965A98" w:rsidP="00EE21E9">
      <w:pPr>
        <w:pStyle w:val="a4"/>
        <w:spacing w:after="0"/>
        <w:jc w:val="both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Δικαιούχοι του επιδόματος βρεφονηπιακού σταθμού είναι γυναίκες &amp; άνδρες, τακτικά μέλη του ΤΥΠΕΤ, με παιδιά προσχολικής ηλικίας </w:t>
      </w:r>
      <w:r w:rsidRPr="00EC537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ασφαλισμένα στο ΤΥΠΕΤ. 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>Όσον αφορά σε παιδιά εργαζομένων της ΕΤΕ, τα οποία δεν είναι ασφαλισμένα στο ΤΥΠΕΤ, το αντίστοιχο επίδομα αποδίδεται από την αρμόδια υπηρεσία της Τράπεζας.</w:t>
      </w:r>
    </w:p>
    <w:p w14:paraId="785CACAD" w14:textId="77777777" w:rsidR="00EE21E9" w:rsidRDefault="00EE21E9" w:rsidP="00EE21E9">
      <w:pPr>
        <w:pStyle w:val="a4"/>
        <w:spacing w:after="0"/>
        <w:rPr>
          <w:rFonts w:ascii="Gill Sans Hel" w:hAnsi="Gill Sans Hel"/>
          <w:color w:val="000000" w:themeColor="text1"/>
          <w:sz w:val="24"/>
          <w:szCs w:val="24"/>
        </w:rPr>
      </w:pPr>
    </w:p>
    <w:p w14:paraId="52A41831" w14:textId="79D4EB88" w:rsidR="00965A98" w:rsidRPr="00EC5375" w:rsidRDefault="00965A98" w:rsidP="00EE21E9">
      <w:pPr>
        <w:pStyle w:val="a4"/>
        <w:spacing w:after="0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την καταβολή του επιδόματος είναι απαραίτητη:</w:t>
      </w:r>
    </w:p>
    <w:p w14:paraId="7C40FD31" w14:textId="77777777" w:rsidR="00965A98" w:rsidRPr="00EC5375" w:rsidRDefault="00965A98" w:rsidP="00EE21E9">
      <w:pPr>
        <w:shd w:val="clear" w:color="auto" w:fill="FFFFFF"/>
        <w:spacing w:after="0" w:line="240" w:lineRule="auto"/>
        <w:jc w:val="both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α) η προσκόμιση </w:t>
      </w:r>
      <w:r w:rsidRPr="00A56441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βεβαίωσης από την εργασία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(ή αντίγραφο της έναρξης επιτηδεύματος σε περίπτωση ελεύθερου επαγγελματία) του γονέα που δεν 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>απασχολείται στην ΕΤΕ, όπου θα αναφέρεται ότι δεν του χορηγείται επίδομα βρεφονηπιακού σταθμού.</w:t>
      </w:r>
    </w:p>
    <w:p w14:paraId="643E487E" w14:textId="77777777" w:rsidR="00965A98" w:rsidRPr="00EC5375" w:rsidRDefault="00965A98" w:rsidP="00EE21E9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β) η προσκόμιση </w:t>
      </w:r>
      <w:r w:rsidRPr="00A56441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υπεύθυνης δήλωσης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του Ν.1599/1986 η οποία συμπληρώνεται από το άμεσο μέλος και αναφέρει ότι ο/η σύζυγος δεν εισπράττει το ανάλογο επίδομα από εργοδότη, ασφαλιστικό φορέα ή οποιονδήποτε άλλο φορέα, </w:t>
      </w:r>
    </w:p>
    <w:p w14:paraId="4470082D" w14:textId="77777777" w:rsidR="00965A98" w:rsidRPr="00EC5375" w:rsidRDefault="00965A98" w:rsidP="00EE21E9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γ) στην περίπτωση που ο/η σύζυγος δεν εργάζεται, απαιτείται η προσκόμιση </w:t>
      </w:r>
      <w:r w:rsidRPr="00A56441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βεβαίωσης ανεργίας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ή οποιουδήποτε άλλου </w:t>
      </w:r>
      <w:r w:rsidRPr="00A56441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αποδεικτικού που να βεβαιώνει το καθεστώς ανεργίας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14:paraId="18F69099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461606C9" w14:textId="3808D279" w:rsidR="00965A98" w:rsidRPr="00EC5375" w:rsidRDefault="00965A98" w:rsidP="00EE21E9">
      <w:pPr>
        <w:pStyle w:val="a4"/>
        <w:spacing w:after="0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Επισημαίνεται</w:t>
      </w:r>
      <w:r w:rsidR="00EE21E9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ότι το τακτικό μέλος που ασφαλίζει το παιδί δεν πρέπει να διανύει γονική άδεια ή να είναι σε άδεια άνευ αποδοχών. </w:t>
      </w:r>
      <w:r w:rsidR="00A56441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Ομοίως και ο έτερος γονέας, εφόσον και αυτός εργάζεται στην Εθνική Τράπεζα.</w:t>
      </w:r>
    </w:p>
    <w:p w14:paraId="560F389E" w14:textId="77777777" w:rsidR="00965A98" w:rsidRPr="00EC5375" w:rsidRDefault="00965A98" w:rsidP="00965A98">
      <w:pPr>
        <w:pStyle w:val="a4"/>
        <w:spacing w:after="0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20FBD8F2" w14:textId="5FEAE72C" w:rsidR="00965A98" w:rsidRPr="00EC5375" w:rsidRDefault="00965A98" w:rsidP="00EE21E9">
      <w:pPr>
        <w:pStyle w:val="a4"/>
        <w:spacing w:after="0"/>
        <w:jc w:val="both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Σε περίπτωση συνταξιοδότησης κατά τη διάρκεια της σχολικής περιόδου, πρέπει να ενημερώνεται άμεσα η αρμόδια υπηρεσία </w:t>
      </w:r>
      <w:r w:rsidR="006C67B0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του ΤΥΠΕΤ 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(Γραφείο Βρεφονηπιακών).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 xml:space="preserve"> </w:t>
      </w:r>
    </w:p>
    <w:p w14:paraId="78BE83B1" w14:textId="77777777" w:rsidR="00965A98" w:rsidRPr="00EC5375" w:rsidRDefault="00965A98" w:rsidP="00965A98">
      <w:pPr>
        <w:pStyle w:val="a4"/>
        <w:spacing w:after="0"/>
        <w:rPr>
          <w:rFonts w:ascii="Gill Sans Hel" w:hAnsi="Gill Sans Hel"/>
          <w:color w:val="000000" w:themeColor="text1"/>
          <w:sz w:val="24"/>
          <w:szCs w:val="24"/>
        </w:rPr>
      </w:pPr>
    </w:p>
    <w:p w14:paraId="24C8BCB0" w14:textId="77777777" w:rsidR="00EE21E9" w:rsidRDefault="00965A98" w:rsidP="00EE21E9">
      <w:pPr>
        <w:pStyle w:val="a4"/>
        <w:spacing w:after="0"/>
        <w:jc w:val="both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hAnsi="Gill Sans Hel"/>
          <w:color w:val="000000" w:themeColor="text1"/>
          <w:sz w:val="24"/>
          <w:szCs w:val="24"/>
        </w:rPr>
        <w:t>Εργαζόμενοι οι οποίοι συμμετέχουν σε προγράμματα εθελούσιας εξόδου της Τράπεζας, δικαιούνται το εν λόγω επίδομα εφόσον επιλέξουν ασφάλιση ΤΥΠΕΤ.</w:t>
      </w:r>
    </w:p>
    <w:p w14:paraId="20DDF0C6" w14:textId="77777777" w:rsidR="00EE21E9" w:rsidRDefault="00EE21E9" w:rsidP="00EE21E9">
      <w:pPr>
        <w:pStyle w:val="a4"/>
        <w:spacing w:after="0"/>
        <w:jc w:val="both"/>
        <w:rPr>
          <w:rFonts w:ascii="Gill Sans Hel" w:hAnsi="Gill Sans Hel"/>
          <w:color w:val="000000" w:themeColor="text1"/>
          <w:sz w:val="24"/>
          <w:szCs w:val="24"/>
        </w:rPr>
      </w:pPr>
    </w:p>
    <w:p w14:paraId="07BCEED6" w14:textId="43FB75AB" w:rsidR="00965A98" w:rsidRPr="00EC5375" w:rsidRDefault="00A56441" w:rsidP="00EE21E9">
      <w:pPr>
        <w:pStyle w:val="a4"/>
        <w:spacing w:after="0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Τα προαναφερόμενα δικαιολογητικά, που αφορούν σ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τη χορήγηση Επιδόματος Βρεφονηπιακού Σταθμού, αποστέλλ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ον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ται ηλεκτρονικά:</w:t>
      </w:r>
    </w:p>
    <w:p w14:paraId="76234F5F" w14:textId="3B6F4C43" w:rsidR="00965A98" w:rsidRPr="00EB15F9" w:rsidRDefault="00965A98" w:rsidP="00EE21E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B15F9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 xml:space="preserve">Για συμβεβλημένους </w:t>
      </w:r>
      <w:r w:rsidR="00EB15F9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βρεφ</w:t>
      </w:r>
      <w:r w:rsidR="00EE21E9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ονηπιακούς</w:t>
      </w:r>
      <w:r w:rsidR="00EB15F9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EB15F9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σταθμούς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στον σταθμό με την εγγραφή του παιδιού.</w:t>
      </w:r>
    </w:p>
    <w:p w14:paraId="2644DFB4" w14:textId="33F6A03B" w:rsidR="00EB15F9" w:rsidRPr="00EB15F9" w:rsidRDefault="00EB15F9" w:rsidP="00EE21E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B15F9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Για μη συμβεβλημένους βρεφ</w:t>
      </w:r>
      <w:r w:rsidR="00EE21E9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 xml:space="preserve">ονηπιακούς </w:t>
      </w:r>
      <w:r w:rsidRPr="00EB15F9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σταθμούς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</w:t>
      </w:r>
      <w:r w:rsidR="00EE21E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μαζί </w:t>
      </w:r>
      <w:r w:rsidR="00EE21E9"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με την πρώτη απόδειξη πληρωμής</w:t>
      </w:r>
      <w:r w:rsidR="00EE21E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</w:t>
      </w:r>
      <w:r w:rsidR="008D090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την Α</w:t>
      </w:r>
      <w:r w:rsidR="008D0902"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θήνα</w:t>
      </w:r>
      <w:r w:rsidR="008D0902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στο Γραφείο Βρεφονηπιακών του ΤΥΠΕΤ</w:t>
      </w:r>
      <w:r w:rsidR="008D090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στο</w:t>
      </w:r>
      <w:r w:rsidR="00EE21E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: </w:t>
      </w:r>
      <w:r w:rsidR="008D090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                                        </w:t>
      </w:r>
      <w:r w:rsidRPr="00EE21E9">
        <w:rPr>
          <w:rFonts w:eastAsia="Times New Roman" w:cs="Times New Roman"/>
          <w:b/>
          <w:color w:val="000000" w:themeColor="text1"/>
          <w:sz w:val="24"/>
          <w:szCs w:val="24"/>
          <w:lang w:val="en-US" w:eastAsia="el-GR"/>
        </w:rPr>
        <w:t>e</w:t>
      </w:r>
      <w:r w:rsidRPr="00EB15F9">
        <w:rPr>
          <w:rFonts w:eastAsia="Times New Roman" w:cs="Times New Roman"/>
          <w:color w:val="000000" w:themeColor="text1"/>
          <w:sz w:val="24"/>
          <w:szCs w:val="24"/>
          <w:lang w:eastAsia="el-GR"/>
        </w:rPr>
        <w:t>:</w:t>
      </w:r>
      <w:hyperlink r:id="rId5" w:history="1">
        <w:r w:rsidRPr="00EB15F9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brefonipiakoiath@typet.groupnbg.com</w:t>
        </w:r>
      </w:hyperlink>
      <w:r w:rsidRPr="00EB15F9">
        <w:rPr>
          <w:rStyle w:val="-"/>
          <w:rFonts w:ascii="Gill Sans Hel" w:eastAsia="Times New Roman" w:hAnsi="Gill Sans Hel" w:cs="Times New Roman"/>
          <w:sz w:val="24"/>
          <w:szCs w:val="24"/>
          <w:u w:val="none"/>
          <w:lang w:eastAsia="el-GR"/>
        </w:rPr>
        <w:t xml:space="preserve"> </w:t>
      </w:r>
      <w:r w:rsidR="00EE21E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και για τη Θεσσαλονίκη στο </w:t>
      </w:r>
      <w:r w:rsidR="008D090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                                                  </w:t>
      </w:r>
      <w:r w:rsidR="00EE21E9" w:rsidRPr="00AB28D5">
        <w:rPr>
          <w:rFonts w:eastAsia="Times New Roman" w:cs="Times New Roman"/>
          <w:b/>
          <w:color w:val="000000" w:themeColor="text1"/>
          <w:sz w:val="24"/>
          <w:szCs w:val="24"/>
          <w:lang w:val="en-US" w:eastAsia="el-GR"/>
        </w:rPr>
        <w:t>e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:</w:t>
      </w:r>
      <w:hyperlink r:id="rId6" w:history="1">
        <w:r w:rsidRPr="00EB15F9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pronoia.thes@typet.groupnbg.com</w:t>
        </w:r>
      </w:hyperlink>
      <w:r w:rsidR="00EE21E9" w:rsidRPr="00EE21E9">
        <w:rPr>
          <w:rStyle w:val="-"/>
          <w:rFonts w:eastAsia="Times New Roman" w:cs="Times New Roman"/>
          <w:color w:val="auto"/>
          <w:sz w:val="24"/>
          <w:szCs w:val="24"/>
          <w:u w:val="none"/>
          <w:lang w:eastAsia="el-GR"/>
        </w:rPr>
        <w:t>.</w:t>
      </w:r>
    </w:p>
    <w:p w14:paraId="40FBA882" w14:textId="1EB74D8E" w:rsidR="00965A98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52726FE4" w14:textId="15B3B497" w:rsidR="00486D52" w:rsidRDefault="00965A98" w:rsidP="00AB28D5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Οι αποδείξεις παροχής υπηρεσιών πρέπει να εκδίδονται στο όνομα του γονέα που εργάζεται στην ΕΤΕ, να αναφέρουν το όνομα του παιδιού</w:t>
      </w:r>
      <w:r w:rsidR="00AB28D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και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τον μήνα ή το χρονικό διάστημα στο οποίο αφορούν. </w:t>
      </w:r>
    </w:p>
    <w:p w14:paraId="21FC67FE" w14:textId="68F70072" w:rsidR="00486D52" w:rsidRPr="0066282B" w:rsidRDefault="00486D52" w:rsidP="00965A9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</w:p>
    <w:p w14:paraId="212495E3" w14:textId="698B8E84" w:rsidR="00AB28D5" w:rsidRDefault="008A37C3" w:rsidP="00AB28D5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Αναφορικά με ηλεκτρονικές αποδείξεις, </w:t>
      </w:r>
      <w:r w:rsidR="00AB28D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οι οποίες εκδίδονται από μη συμβεβλημένες μονάδες, </w:t>
      </w:r>
      <w:r w:rsidRP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επισημαίνεται ότι </w:t>
      </w:r>
      <w:r w:rsidR="00AB28D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δεν γίνονται</w:t>
      </w:r>
      <w:r w:rsidRP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αποδεκτ</w:t>
      </w:r>
      <w:r w:rsidR="00AB28D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ές όταν αποστέλλονται </w:t>
      </w:r>
      <w:proofErr w:type="spellStart"/>
      <w:r w:rsidR="00AB28D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σκαναρισμένες</w:t>
      </w:r>
      <w:proofErr w:type="spellEnd"/>
      <w:r w:rsidR="00AB28D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αλλά μόνο όταν </w:t>
      </w:r>
      <w:r w:rsidR="00AB28D5" w:rsidRP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προωθούνται ηλεκτρονικώς στο Γραφείο Βρεφονηπιακών</w:t>
      </w:r>
      <w:r w:rsidR="00AB28D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από τον δικαιούχο γονέα.</w:t>
      </w:r>
    </w:p>
    <w:p w14:paraId="1396F711" w14:textId="77777777" w:rsidR="00AB28D5" w:rsidRDefault="00AB28D5" w:rsidP="00AB28D5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117C4A1D" w14:textId="0B3B6E99" w:rsidR="00965A98" w:rsidRPr="00EC5375" w:rsidRDefault="00965A98" w:rsidP="00AB28D5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Για την αποζημίωση των αποδείξεων, </w:t>
      </w:r>
      <w:r w:rsidRPr="00486D52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απαραίτητη είναι η αναγραφή του ΑΜ ΤΥΠΕΤ του άμεσου μέλους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14:paraId="6833E791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25F94839" w14:textId="65E50198" w:rsidR="00965A98" w:rsidRDefault="00965A98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Οι επί πιστώσει αποδείξεις πρέπει απαραιτήτως να συνοδεύονται από απόδειξη είσπραξης προκειμένου να αποζημι</w:t>
      </w:r>
      <w:r w:rsidR="00B20B83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ώνονται</w:t>
      </w:r>
      <w:r w:rsidRPr="00EC537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.</w:t>
      </w:r>
    </w:p>
    <w:p w14:paraId="418C1B08" w14:textId="77777777" w:rsidR="008A37C3" w:rsidRPr="00EC5375" w:rsidRDefault="008A37C3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</w:pPr>
    </w:p>
    <w:p w14:paraId="3CDE2941" w14:textId="0536E9EF" w:rsidR="00965A98" w:rsidRPr="00EC5375" w:rsidRDefault="00965A98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Η φοίτηση καλύπτεται από το ΤΥΠΕΤ μόνο όταν διατίθεται άδεια ίδρυσης και λειτουργίας 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του 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βρεφονηπιακού σταθμού, εγκεκριμένη από αρμόδι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α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όργαν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α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14:paraId="31E18944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345BC9B3" w14:textId="75BC1CA4" w:rsidR="00965A98" w:rsidRPr="00EC5375" w:rsidRDefault="00965A98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Επισημαίνεται ότι η λίστα συμβεβλημένων βρεφονηπιακών σταθμών αφορά μόνο σε οικονομική συμφωνία μεταξύ του </w:t>
      </w:r>
      <w:r w:rsid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ΤΥΠΕΤ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και της επιχείρησης.</w:t>
      </w:r>
    </w:p>
    <w:p w14:paraId="4055A341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49AADF42" w14:textId="32420C5D" w:rsidR="00B20B83" w:rsidRDefault="00725F05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Αναφορικά με τη φοίτηση </w:t>
      </w:r>
      <w:r w:rsidRPr="00B20B83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σε συμβεβλημένους βρεφονηπιακούς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  <w:r w:rsidR="00B20B83" w:rsidRPr="00B20B83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σταθμούς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τ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ο κόστος εγγραφής </w:t>
      </w:r>
      <w:r w:rsidR="00B20B83" w:rsidRPr="00B20B83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το οποίο βαρύνει τον γονέα</w:t>
      </w:r>
      <w:r w:rsidR="00B20B83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έχει συμφωνηθεί στα 140€ 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βρέφη ηλικίας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έως 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2,5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ετών, </w:t>
      </w:r>
      <w:bookmarkStart w:id="0" w:name="_GoBack"/>
      <w:bookmarkEnd w:id="0"/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ενώ για 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νήπια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άνω των 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2,5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ετών, έχει συμφωνηθεί στα 200€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συμπεριλαμβανομένου του απαιτούμενου υλικού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14:paraId="2FFB729A" w14:textId="77777777" w:rsidR="00B20B83" w:rsidRDefault="00B20B83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26D1F02A" w14:textId="77777777" w:rsidR="00B20B83" w:rsidRDefault="00B20B83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286D7180" w14:textId="5C6842A7" w:rsidR="00965A98" w:rsidRPr="00EC5375" w:rsidRDefault="00965A98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ΟΙΚΙΑΚΗ ΒΟΗΘΟΣ</w:t>
      </w:r>
    </w:p>
    <w:p w14:paraId="09A80D66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0F16C9FD" w14:textId="57E0E9ED" w:rsidR="00965A98" w:rsidRPr="00EC5375" w:rsidRDefault="00965A98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Καταβάλλεται το ποσό των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250€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/μήνα για τη σχολική περίοδο 202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4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- 202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5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για 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βρέφη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ηλικίας έως 2,5 ετών </w:t>
      </w:r>
      <w:r w:rsidRPr="00EC537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και μόνο για περιοχές στις οποίες δεν λειτουργεί δημοτικός ή ιδιωτικός σταθμός ο οποίος να εξυπηρετεί την ηλικία του παιδιού (απαραίτητη η προσκόμιση σχετικής βεβαίωσης από αρμόδια αρχή).</w:t>
      </w:r>
    </w:p>
    <w:p w14:paraId="784FB0C5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24DFBBC2" w14:textId="77777777" w:rsidR="00B20B83" w:rsidRDefault="00965A98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Απαραίτητη επίσης είναι η προσκόμιση βεβαίωσης από 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τη Μονάδα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  <w:r w:rsid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ΕΤΕ 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όπου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εργάζεται το άμεσο μέλος, 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αναφέροντας τη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διεύθυνση κατοικίας που έχει δηλώσει στην Τράπεζα. </w:t>
      </w:r>
    </w:p>
    <w:p w14:paraId="5665577F" w14:textId="77777777" w:rsidR="00B20B83" w:rsidRDefault="00B20B83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1E3B1C76" w14:textId="0ACCC9E0" w:rsidR="00B20B83" w:rsidRDefault="00965A98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Επισημαίνεται</w:t>
      </w:r>
      <w:r w:rsidR="00B20B83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ότι εφόσον λειτουργεί δημοτικός ή ιδιωτικός σταθμός ο οποίος αδυνατεί να δεχθεί το 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βρέφος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απαιτείται η προσκόμιση σχετικής βεβαίωσης στην οποία θα αναφέρεται η έγκαιρη ημερομηνία υποβολής της αίτησης εγγραφής του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από τον γονέα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όπως επίσης και ο λόγος απόρριψής της.</w:t>
      </w:r>
    </w:p>
    <w:p w14:paraId="23471EDC" w14:textId="77777777" w:rsidR="00B20B83" w:rsidRDefault="00B20B83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6536A451" w14:textId="77777777" w:rsidR="00B20B83" w:rsidRDefault="00965A98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Το επίδομα Οικιακής Βοηθού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δεν χορηγείται</w:t>
      </w:r>
      <w:r w:rsidR="00B20B83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όταν: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</w:p>
    <w:p w14:paraId="3D49B647" w14:textId="4B8376F0" w:rsidR="00B20B83" w:rsidRDefault="00965A98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1. Το τακτικό μέλος που ασφαλίζει </w:t>
      </w:r>
      <w:r w:rsidR="00B20B8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το βρέφος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βρίσκεται σε γονική άδεια ανατροφής τέκνου ή άδεια άνευ αποδοχών.</w:t>
      </w:r>
    </w:p>
    <w:p w14:paraId="62EA8EC2" w14:textId="4FE2A55F" w:rsidR="00965A98" w:rsidRPr="00EC5375" w:rsidRDefault="00965A98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2. Η μητέρα δεν εργάζεται.</w:t>
      </w:r>
    </w:p>
    <w:p w14:paraId="5B73A634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608370EF" w14:textId="77777777" w:rsidR="00B20B83" w:rsidRDefault="00965A98" w:rsidP="00B20B83">
      <w:pPr>
        <w:shd w:val="clear" w:color="auto" w:fill="FFFFFF"/>
        <w:spacing w:after="0" w:line="240" w:lineRule="auto"/>
        <w:jc w:val="both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Σε περίπτωση συνταξιοδότησης του τακτικού μέλους κατά τη διάρκεια της σχολικής περιόδου, πρέπει να ενημερώνεται άμεσα η αρμόδια υπηρεσία (Γραφείο Βρεφονηπιακών).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 xml:space="preserve"> Εργαζόμενοι οι οποίοι συμμετέχουν σε προγράμματα εθελούσιας εξόδου της Τράπεζας, δικαιούνται το εν λόγω επίδομα εφόσον επιλέξουν ασφάλιση ΤΥΠΕΤ.</w:t>
      </w:r>
    </w:p>
    <w:p w14:paraId="1ACFA56F" w14:textId="77777777" w:rsidR="00B20B83" w:rsidRDefault="00B20B83" w:rsidP="00B20B83">
      <w:pPr>
        <w:shd w:val="clear" w:color="auto" w:fill="FFFFFF"/>
        <w:spacing w:after="0" w:line="240" w:lineRule="auto"/>
        <w:jc w:val="both"/>
        <w:rPr>
          <w:rFonts w:ascii="Gill Sans Hel" w:hAnsi="Gill Sans Hel"/>
          <w:color w:val="000000" w:themeColor="text1"/>
          <w:sz w:val="24"/>
          <w:szCs w:val="24"/>
        </w:rPr>
      </w:pPr>
    </w:p>
    <w:p w14:paraId="7EBC1126" w14:textId="2D907B1C" w:rsidR="00965A98" w:rsidRPr="00EC5375" w:rsidRDefault="00965A98" w:rsidP="00B20B83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Δικαιούχοι του επιδόματος Οικιακής Βοηθού είναι γυναίκες &amp; άνδρες, τακτικά μέλη του ΤΥΠΕΤ, με παιδιά προσχολικής ηλικίας.</w:t>
      </w:r>
    </w:p>
    <w:p w14:paraId="0FEACD1A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4D17E6E0" w14:textId="77777777" w:rsidR="00B20B83" w:rsidRDefault="00965A98" w:rsidP="00965A98">
      <w:pPr>
        <w:pStyle w:val="a4"/>
        <w:spacing w:after="0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την καταβολή του επιδόματος είναι απαραίτητη:</w:t>
      </w:r>
    </w:p>
    <w:p w14:paraId="3DCB204F" w14:textId="37F50043" w:rsidR="00965A98" w:rsidRPr="00EC5375" w:rsidRDefault="00965A98" w:rsidP="008D0902">
      <w:pPr>
        <w:pStyle w:val="a4"/>
        <w:spacing w:after="0"/>
        <w:jc w:val="both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α) η προσκόμιση </w:t>
      </w:r>
      <w:r w:rsidRPr="00725F0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βεβαίωσης από την εργασία</w:t>
      </w:r>
      <w:r w:rsid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(ή αντίγραφο της έναρξης επιτηδεύματος σε περίπτωση ελεύθερου επαγγελματία) 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>του γονέα που δεν απασχολείται στην ΕΤΕ, όπου θα αναφέρεται ότι δεν του χορηγείται επίδομα βρεφονηπιακού σταθμού.</w:t>
      </w:r>
    </w:p>
    <w:p w14:paraId="34A34394" w14:textId="77777777" w:rsidR="00965A98" w:rsidRPr="00EC5375" w:rsidRDefault="00965A98" w:rsidP="008D0902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β) η προσκόμιση </w:t>
      </w:r>
      <w:r w:rsidRPr="00725F0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υπεύθυνης δήλωσης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του Ν.1599/1986, η οποία συμπληρώνεται από το άμεσο μέλος και αναφέρει ότι ο/η σύζυγος δεν εισπράττει το ανάλογο επίδομα από εργοδότη, ασφαλιστικό φορέα ή οποιονδήποτε άλλο φορέα.</w:t>
      </w:r>
    </w:p>
    <w:p w14:paraId="7664462D" w14:textId="3CC5DAC4" w:rsidR="00965A98" w:rsidRPr="00EC5375" w:rsidRDefault="00965A98" w:rsidP="008D0902">
      <w:pPr>
        <w:pStyle w:val="a4"/>
        <w:spacing w:after="0"/>
        <w:jc w:val="both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hAnsi="Gill Sans Hel"/>
          <w:color w:val="000000" w:themeColor="text1"/>
          <w:sz w:val="24"/>
          <w:szCs w:val="24"/>
        </w:rPr>
        <w:t xml:space="preserve">γ) </w:t>
      </w:r>
      <w:r w:rsidR="00725F05">
        <w:rPr>
          <w:rFonts w:ascii="Gill Sans Hel" w:hAnsi="Gill Sans Hel"/>
          <w:b/>
          <w:color w:val="000000" w:themeColor="text1"/>
          <w:sz w:val="24"/>
          <w:szCs w:val="24"/>
        </w:rPr>
        <w:t>υ</w:t>
      </w:r>
      <w:r w:rsidRPr="00725F05">
        <w:rPr>
          <w:rFonts w:ascii="Gill Sans Hel" w:hAnsi="Gill Sans Hel"/>
          <w:b/>
          <w:color w:val="000000" w:themeColor="text1"/>
          <w:sz w:val="24"/>
          <w:szCs w:val="24"/>
        </w:rPr>
        <w:t>πεύθυνη δήλωση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 xml:space="preserve"> του άμεσου μέλους ότι δεν τον συνδέει πρώτου βαθμού συγγένεια με την </w:t>
      </w:r>
      <w:r w:rsidR="008D0902">
        <w:rPr>
          <w:rFonts w:ascii="Gill Sans Hel" w:hAnsi="Gill Sans Hel"/>
          <w:color w:val="000000" w:themeColor="text1"/>
          <w:sz w:val="24"/>
          <w:szCs w:val="24"/>
        </w:rPr>
        <w:t>οικιακή βοηθό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>.</w:t>
      </w:r>
    </w:p>
    <w:p w14:paraId="455EA808" w14:textId="77777777" w:rsidR="00192802" w:rsidRPr="00EC5375" w:rsidRDefault="00192802" w:rsidP="00965A98">
      <w:pPr>
        <w:pStyle w:val="a4"/>
        <w:spacing w:after="0"/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</w:pPr>
    </w:p>
    <w:p w14:paraId="6695CB85" w14:textId="08ACECA2" w:rsidR="00192802" w:rsidRPr="00EC5375" w:rsidRDefault="00192802" w:rsidP="008D0902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trike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lastRenderedPageBreak/>
        <w:t xml:space="preserve">Η αίτηση συμπληρώνεται και υπογράφεται από τον γονέα που ασφαλίζει το </w:t>
      </w:r>
      <w:r w:rsidR="008D090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βρέφος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. </w:t>
      </w:r>
    </w:p>
    <w:p w14:paraId="356BA050" w14:textId="77777777" w:rsidR="00192802" w:rsidRPr="00EC5375" w:rsidRDefault="00192802" w:rsidP="008D0902">
      <w:pPr>
        <w:pStyle w:val="a4"/>
        <w:spacing w:after="0"/>
        <w:jc w:val="both"/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</w:pPr>
    </w:p>
    <w:p w14:paraId="4F252BC7" w14:textId="4D32353C" w:rsidR="00EB15F9" w:rsidRDefault="00192802" w:rsidP="008D0902">
      <w:pPr>
        <w:pStyle w:val="a4"/>
        <w:spacing w:after="0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Η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πληρωμή του επιδόματος Οικιακής Βοηθού γίνεται</w:t>
      </w:r>
      <w:r w:rsidR="008D090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  <w:r w:rsidR="00965A98"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μόνο</w:t>
      </w:r>
      <w:r w:rsidR="008D0902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με την </w:t>
      </w:r>
      <w:r w:rsid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ηλεκτρονική αποστολή</w:t>
      </w:r>
      <w:r w:rsid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:</w:t>
      </w:r>
    </w:p>
    <w:p w14:paraId="7E631BE4" w14:textId="74383CC2" w:rsidR="00EB15F9" w:rsidRPr="00EB15F9" w:rsidRDefault="00192802" w:rsidP="00EB15F9">
      <w:pPr>
        <w:pStyle w:val="a4"/>
        <w:numPr>
          <w:ilvl w:val="0"/>
          <w:numId w:val="4"/>
        </w:numPr>
        <w:spacing w:after="0"/>
        <w:ind w:left="284" w:hanging="284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στο Γραφείο Βρεφονηπιακών του ΤΥΠΕΤ</w:t>
      </w:r>
      <w:r w:rsidR="002F0C6F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</w:t>
      </w:r>
      <w:r w:rsidR="002F0C6F" w:rsidRPr="002F0C6F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e:</w:t>
      </w:r>
      <w:r w:rsidR="002F0C6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hyperlink r:id="rId7" w:history="1">
        <w:r w:rsidR="00725F05" w:rsidRPr="00486D52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brefonipiakoiath@typet.groupnbg.com</w:t>
        </w:r>
      </w:hyperlink>
      <w:r w:rsid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για την Αθήνα και </w:t>
      </w:r>
      <w:r w:rsidRPr="00EC537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</w:p>
    <w:p w14:paraId="71A7DA9C" w14:textId="24165946" w:rsidR="00EB15F9" w:rsidRPr="00EB15F9" w:rsidRDefault="00EB15F9" w:rsidP="00EB15F9">
      <w:pPr>
        <w:pStyle w:val="a4"/>
        <w:numPr>
          <w:ilvl w:val="0"/>
          <w:numId w:val="4"/>
        </w:numPr>
        <w:spacing w:after="0"/>
        <w:ind w:left="284" w:hanging="284"/>
        <w:rPr>
          <w:color w:val="000000" w:themeColor="text1"/>
        </w:rPr>
      </w:pP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στο </w:t>
      </w:r>
      <w:r w:rsidR="002F0C6F" w:rsidRPr="002F0C6F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e:</w:t>
      </w:r>
      <w:r w:rsidR="002F0C6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hyperlink r:id="rId8" w:history="1">
        <w:r w:rsidRPr="0066282B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pronoia.thes@typet.groupnbg.com</w:t>
        </w:r>
      </w:hyperlink>
      <w:r w:rsidRPr="002F0C6F">
        <w:rPr>
          <w:rStyle w:val="-"/>
          <w:rFonts w:ascii="Gill Sans Hel" w:eastAsia="Times New Roman" w:hAnsi="Gill Sans Hel" w:cs="Times New Roman"/>
          <w:sz w:val="24"/>
          <w:szCs w:val="24"/>
          <w:u w:val="none"/>
          <w:lang w:eastAsia="el-GR"/>
        </w:rPr>
        <w:t xml:space="preserve"> 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τη Θεσσαλονίκη,</w:t>
      </w:r>
    </w:p>
    <w:p w14:paraId="7FE51C23" w14:textId="176DC4B0" w:rsidR="00965A98" w:rsidRPr="00EC5375" w:rsidRDefault="00EB15F9" w:rsidP="008D0902">
      <w:pPr>
        <w:pStyle w:val="a4"/>
        <w:spacing w:after="0"/>
        <w:jc w:val="both"/>
        <w:rPr>
          <w:rFonts w:ascii="Gill Sans Hel" w:hAnsi="Gill Sans Hel"/>
          <w:color w:val="000000" w:themeColor="text1"/>
          <w:sz w:val="24"/>
          <w:szCs w:val="24"/>
        </w:rPr>
      </w:pP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ου αντίστοιχου </w:t>
      </w:r>
      <w:proofErr w:type="spellStart"/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εργόσημου</w:t>
      </w:r>
      <w:proofErr w:type="spellEnd"/>
      <w:r w:rsidR="00192802" w:rsidRPr="00EC537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192802" w:rsidRPr="00EC5375">
        <w:rPr>
          <w:rFonts w:ascii="Gill Sans Hel" w:hAnsi="Gill Sans Hel"/>
          <w:color w:val="000000" w:themeColor="text1"/>
          <w:sz w:val="24"/>
          <w:szCs w:val="24"/>
        </w:rPr>
        <w:t xml:space="preserve">επί του οποίου </w:t>
      </w:r>
      <w:r w:rsidR="00965A98" w:rsidRPr="00EC5375">
        <w:rPr>
          <w:rFonts w:ascii="Gill Sans Hel" w:hAnsi="Gill Sans Hel"/>
          <w:color w:val="000000" w:themeColor="text1"/>
          <w:sz w:val="24"/>
          <w:szCs w:val="24"/>
        </w:rPr>
        <w:t>αναγράφεται το ονοματεπώνυμο της οικιακής βοηθού και ως αιτιολογία η ένδειξη «Φύλαξη βρεφών».</w:t>
      </w:r>
    </w:p>
    <w:p w14:paraId="13756B38" w14:textId="77777777" w:rsidR="00965A98" w:rsidRPr="00EC5375" w:rsidRDefault="00965A98" w:rsidP="00965A98">
      <w:pPr>
        <w:pStyle w:val="a4"/>
        <w:spacing w:after="0"/>
        <w:rPr>
          <w:rFonts w:ascii="Gill Sans Hel" w:hAnsi="Gill Sans Hel"/>
          <w:color w:val="000000" w:themeColor="text1"/>
          <w:sz w:val="24"/>
          <w:szCs w:val="24"/>
        </w:rPr>
      </w:pPr>
    </w:p>
    <w:p w14:paraId="1A9F0A9A" w14:textId="77777777" w:rsidR="00965A98" w:rsidRPr="00EC5375" w:rsidRDefault="00965A98" w:rsidP="008D0902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Για την καταβολή του μηνιαίου επιδόματος των 250€ η ονομαστική αξία του </w:t>
      </w:r>
      <w:proofErr w:type="spellStart"/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εργοσήμου</w:t>
      </w:r>
      <w:proofErr w:type="spellEnd"/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πρέπει να είναι 333,33€ (περιλαμβάνεται και το ποσό των ασφαλιστικών εισφορών 25%). Σε περίπτωση κατά την οποία η ονομαστική αξία του </w:t>
      </w:r>
      <w:proofErr w:type="spellStart"/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εργοσήμου</w:t>
      </w:r>
      <w:proofErr w:type="spellEnd"/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είναι μικρότερη, αποδίδεται το ποσό που αναλογεί μετά την αφαίρεση των ασφαλιστικών εισφορών (25%).</w:t>
      </w:r>
    </w:p>
    <w:p w14:paraId="626685D1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36332F55" w14:textId="03EF0BB2" w:rsidR="00725F0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Περισσότερες πληροφορίες και διευκρινίσεις παρέχονται:</w:t>
      </w:r>
    </w:p>
    <w:p w14:paraId="04A06AC2" w14:textId="77777777" w:rsidR="00725F05" w:rsidRDefault="00725F05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675D5E14" w14:textId="6D9DA362" w:rsidR="00725F05" w:rsidRDefault="00965A98" w:rsidP="008D090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περιοχές που εξυπηρετούνται από τις υπηρεσίες της </w:t>
      </w:r>
      <w:r w:rsidRPr="00725F0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Αθήνας</w:t>
      </w: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210 3349359 / δ:19359</w:t>
      </w:r>
      <w:r w:rsidR="0066282B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</w:t>
      </w:r>
      <w:r w:rsidR="0066282B" w:rsidRPr="00696396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e:</w:t>
      </w:r>
      <w:r w:rsidR="0066282B" w:rsidRPr="0066282B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hyperlink r:id="rId9" w:history="1">
        <w:r w:rsidR="0066282B" w:rsidRPr="00486D52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brefonipiakoiath@typet.groupnbg.com</w:t>
        </w:r>
      </w:hyperlink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14:paraId="6E63EB87" w14:textId="36E19087" w:rsidR="00965A98" w:rsidRPr="00725F05" w:rsidRDefault="00965A98" w:rsidP="008D090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τις περιοχές που εξυπηρετούνται από τις υπηρεσίες της </w:t>
      </w:r>
      <w:r w:rsidRPr="00725F0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Θεσσαλονίκης</w:t>
      </w: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τ: 2310 227991 &amp; 2310 281936</w:t>
      </w:r>
      <w:r w:rsidR="0066282B" w:rsidRPr="0066282B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, </w:t>
      </w:r>
      <w:r w:rsidR="0066282B" w:rsidRPr="00696396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e:</w:t>
      </w:r>
      <w:r w:rsidR="0066282B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hyperlink r:id="rId10" w:history="1">
        <w:r w:rsidR="0066282B" w:rsidRPr="0066282B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pronoia.thes@typet.groupnbg.com</w:t>
        </w:r>
      </w:hyperlink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14:paraId="0A4F8E69" w14:textId="77777777" w:rsidR="00965A98" w:rsidRPr="00EC5375" w:rsidRDefault="00965A98" w:rsidP="00965A98">
      <w:pPr>
        <w:rPr>
          <w:color w:val="000000" w:themeColor="text1"/>
        </w:rPr>
      </w:pPr>
    </w:p>
    <w:p w14:paraId="29170912" w14:textId="77777777" w:rsidR="00DF144A" w:rsidRPr="00EC5375" w:rsidRDefault="00DF144A">
      <w:pPr>
        <w:rPr>
          <w:color w:val="000000" w:themeColor="text1"/>
        </w:rPr>
      </w:pPr>
    </w:p>
    <w:sectPr w:rsidR="00DF144A" w:rsidRPr="00EC5375" w:rsidSect="00EE21E9">
      <w:pgSz w:w="11906" w:h="16838"/>
      <w:pgMar w:top="1440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ill Sans Hel"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09FB"/>
    <w:multiLevelType w:val="hybridMultilevel"/>
    <w:tmpl w:val="3A2E6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1712"/>
    <w:multiLevelType w:val="hybridMultilevel"/>
    <w:tmpl w:val="0AF25C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C7A0F"/>
    <w:multiLevelType w:val="hybridMultilevel"/>
    <w:tmpl w:val="D4CE9B28"/>
    <w:lvl w:ilvl="0" w:tplc="0408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6C7D4770"/>
    <w:multiLevelType w:val="multilevel"/>
    <w:tmpl w:val="CC1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98"/>
    <w:rsid w:val="0008530D"/>
    <w:rsid w:val="00192802"/>
    <w:rsid w:val="002F0C6F"/>
    <w:rsid w:val="00486BD1"/>
    <w:rsid w:val="00486D52"/>
    <w:rsid w:val="004E693F"/>
    <w:rsid w:val="0066282B"/>
    <w:rsid w:val="00696396"/>
    <w:rsid w:val="006B6AA6"/>
    <w:rsid w:val="006C67B0"/>
    <w:rsid w:val="00725F05"/>
    <w:rsid w:val="00777613"/>
    <w:rsid w:val="007823E8"/>
    <w:rsid w:val="008A37C3"/>
    <w:rsid w:val="008D0902"/>
    <w:rsid w:val="00965A98"/>
    <w:rsid w:val="00A56441"/>
    <w:rsid w:val="00A9448C"/>
    <w:rsid w:val="00AB28D5"/>
    <w:rsid w:val="00B20B83"/>
    <w:rsid w:val="00B512C9"/>
    <w:rsid w:val="00DF144A"/>
    <w:rsid w:val="00E02AD5"/>
    <w:rsid w:val="00EB15F9"/>
    <w:rsid w:val="00EC5375"/>
    <w:rsid w:val="00E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8058"/>
  <w15:chartTrackingRefBased/>
  <w15:docId w15:val="{DB1610CE-EBCE-413C-A215-8AA870DA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5A98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965A98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965A98"/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96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65A98"/>
    <w:rPr>
      <w:rFonts w:ascii="Segoe UI" w:hAnsi="Segoe UI" w:cs="Segoe UI"/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486BD1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486BD1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486D5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2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noia.thes@typet.groupnb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efonipiakoiath@typet.groupnb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noia.thes@typet.groupnbg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efonipiakoiath@typet.groupnbg.com" TargetMode="External"/><Relationship Id="rId10" Type="http://schemas.openxmlformats.org/officeDocument/2006/relationships/hyperlink" Target="mailto:pronoia.thes@typet.groupnb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fonipiakoiath@typet.groupnbg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1079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ΠΕΡΔΙΚΑΡΗ ΦΩΤΕΙΝΗ</dc:creator>
  <cp:keywords/>
  <dc:description/>
  <cp:lastModifiedBy>ΠΕΡΔΙΚΑΡΗ ΦΩΤΕΙΝΗ</cp:lastModifiedBy>
  <cp:revision>11</cp:revision>
  <dcterms:created xsi:type="dcterms:W3CDTF">2023-07-31T10:14:00Z</dcterms:created>
  <dcterms:modified xsi:type="dcterms:W3CDTF">2024-07-11T11:52:00Z</dcterms:modified>
</cp:coreProperties>
</file>